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DB3B39" w:rsidP="00DB3B39">
            <w:pPr>
              <w:rPr>
                <w:rFonts w:ascii="Times New Roman" w:eastAsia="Times New Roman" w:hAnsi="Times New Roman"/>
                <w:i/>
                <w:noProof w:val="0"/>
                <w:snapToGrid w:val="0"/>
                <w:szCs w:val="24"/>
                <w:shd w:val="clear" w:color="auto" w:fill="FFFF99"/>
                <w:lang w:eastAsia="ru-RU"/>
              </w:rPr>
            </w:pPr>
            <w:r w:rsidRPr="00DB3B39">
              <w:rPr>
                <w:rFonts w:ascii="Times New Roman" w:hAnsi="Times New Roman"/>
                <w:i/>
                <w:sz w:val="26"/>
              </w:rPr>
              <w:t>Мероприятия по строительству и реконструкции для технологического присоединения потребителей Благовещенского района (заявитель Архипова Е.В.) к сетям 10-0,4 кВ</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9F6445" w:rsidP="00CB3122">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hAnsi="Times New Roman"/>
                <w:i/>
                <w:szCs w:val="24"/>
              </w:rPr>
              <w:t>100</w:t>
            </w:r>
            <w:r w:rsidR="00CB3122">
              <w:rPr>
                <w:rFonts w:ascii="Times New Roman" w:hAnsi="Times New Roman"/>
                <w:i/>
                <w:szCs w:val="24"/>
              </w:rPr>
              <w:t>12</w:t>
            </w:r>
            <w:r w:rsidR="00F91C3E" w:rsidRPr="00F91C3E">
              <w:rPr>
                <w:rFonts w:ascii="Times New Roman" w:hAnsi="Times New Roman"/>
                <w:i/>
                <w:szCs w:val="24"/>
              </w:rPr>
              <w:t>-КС ПИР СМР-202</w:t>
            </w:r>
            <w:r>
              <w:rPr>
                <w:rFonts w:ascii="Times New Roman" w:hAnsi="Times New Roman"/>
                <w:i/>
                <w:szCs w:val="24"/>
              </w:rPr>
              <w:t>2</w:t>
            </w:r>
            <w:r w:rsidR="00F91C3E" w:rsidRPr="00F91C3E">
              <w:rPr>
                <w:rFonts w:ascii="Times New Roman" w:hAnsi="Times New Roman"/>
                <w:i/>
                <w:szCs w:val="24"/>
              </w:rPr>
              <w:t xml:space="preserve">-ДРСК </w:t>
            </w:r>
            <w:r w:rsidR="00CB3122">
              <w:rPr>
                <w:rFonts w:ascii="Times New Roman" w:hAnsi="Times New Roman"/>
                <w:i/>
                <w:szCs w:val="24"/>
              </w:rPr>
              <w:t xml:space="preserve"> </w:t>
            </w:r>
            <w:bookmarkStart w:id="0" w:name="_GoBack"/>
            <w:bookmarkEnd w:id="0"/>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C3510F" w:rsidP="0001085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 xml:space="preserve">487 679,22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1353BB" w:rsidRPr="00C13822" w:rsidRDefault="001353BB"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p>
    <w:tbl>
      <w:tblPr>
        <w:tblW w:w="9315" w:type="dxa"/>
        <w:tblLayout w:type="fixed"/>
        <w:tblLook w:val="04A0" w:firstRow="1" w:lastRow="0" w:firstColumn="1" w:lastColumn="0" w:noHBand="0" w:noVBand="1"/>
      </w:tblPr>
      <w:tblGrid>
        <w:gridCol w:w="9140"/>
        <w:gridCol w:w="175"/>
      </w:tblGrid>
      <w:tr w:rsidR="00664449" w:rsidRPr="00664449" w:rsidTr="00956450">
        <w:trPr>
          <w:gridAfter w:val="1"/>
          <w:wAfter w:w="175" w:type="dxa"/>
          <w:trHeight w:val="315"/>
        </w:trPr>
        <w:tc>
          <w:tcPr>
            <w:tcW w:w="9140" w:type="dxa"/>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r w:rsidRPr="00664449">
              <w:rPr>
                <w:rFonts w:ascii="Times New Roman" w:eastAsia="Times New Roman" w:hAnsi="Times New Roman"/>
                <w:noProof w:val="0"/>
                <w:color w:val="000000"/>
                <w:szCs w:val="24"/>
                <w:lang w:eastAsia="ru-RU"/>
              </w:rPr>
              <w:t>СВОДНЫЙ СМЕТНЫЙ РАСЧЕТ</w:t>
            </w:r>
          </w:p>
        </w:tc>
      </w:tr>
      <w:tr w:rsidR="00664449" w:rsidRPr="00664449" w:rsidTr="00956450">
        <w:trPr>
          <w:gridAfter w:val="1"/>
          <w:wAfter w:w="175" w:type="dxa"/>
          <w:trHeight w:val="315"/>
        </w:trPr>
        <w:tc>
          <w:tcPr>
            <w:tcW w:w="9140" w:type="dxa"/>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p>
        </w:tc>
      </w:tr>
      <w:tr w:rsidR="00664449" w:rsidRPr="00664449" w:rsidTr="00956450">
        <w:trPr>
          <w:gridAfter w:val="1"/>
          <w:wAfter w:w="175" w:type="dxa"/>
          <w:trHeight w:val="720"/>
        </w:trPr>
        <w:tc>
          <w:tcPr>
            <w:tcW w:w="9140" w:type="dxa"/>
            <w:tcBorders>
              <w:top w:val="nil"/>
              <w:left w:val="nil"/>
              <w:bottom w:val="nil"/>
              <w:right w:val="nil"/>
            </w:tcBorders>
            <w:shd w:val="clear" w:color="auto" w:fill="auto"/>
            <w:vAlign w:val="center"/>
            <w:hideMark/>
          </w:tcPr>
          <w:p w:rsidR="006C14F9" w:rsidRPr="00664449" w:rsidRDefault="006C14F9" w:rsidP="00664449">
            <w:pPr>
              <w:jc w:val="center"/>
              <w:rPr>
                <w:rFonts w:ascii="Times New Roman" w:eastAsia="Times New Roman" w:hAnsi="Times New Roman"/>
                <w:b/>
                <w:bCs/>
                <w:noProof w:val="0"/>
                <w:color w:val="000000"/>
                <w:szCs w:val="24"/>
                <w:lang w:eastAsia="ru-RU"/>
              </w:rPr>
            </w:pPr>
          </w:p>
        </w:tc>
      </w:tr>
      <w:tr w:rsidR="00664449" w:rsidRPr="00664449" w:rsidTr="00956450">
        <w:trPr>
          <w:gridAfter w:val="1"/>
          <w:wAfter w:w="175" w:type="dxa"/>
          <w:trHeight w:val="315"/>
        </w:trPr>
        <w:tc>
          <w:tcPr>
            <w:tcW w:w="9140" w:type="dxa"/>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b/>
                <w:bCs/>
                <w:noProof w:val="0"/>
                <w:color w:val="000000"/>
                <w:szCs w:val="24"/>
                <w:lang w:eastAsia="ru-RU"/>
              </w:rPr>
            </w:pPr>
          </w:p>
        </w:tc>
      </w:tr>
      <w:tr w:rsidR="00665678" w:rsidRPr="00665678" w:rsidTr="00956450">
        <w:trPr>
          <w:trHeight w:val="1125"/>
        </w:trPr>
        <w:tc>
          <w:tcPr>
            <w:tcW w:w="9315" w:type="dxa"/>
            <w:gridSpan w:val="2"/>
            <w:tcBorders>
              <w:top w:val="nil"/>
              <w:left w:val="nil"/>
              <w:bottom w:val="nil"/>
              <w:right w:val="nil"/>
            </w:tcBorders>
            <w:shd w:val="clear" w:color="auto" w:fill="auto"/>
            <w:vAlign w:val="center"/>
            <w:hideMark/>
          </w:tcPr>
          <w:p w:rsidR="00665678" w:rsidRPr="00DB3B39" w:rsidRDefault="00DB3B39" w:rsidP="001353BB">
            <w:pPr>
              <w:jc w:val="center"/>
              <w:rPr>
                <w:rFonts w:ascii="Times New Roman" w:eastAsia="Times New Roman" w:hAnsi="Times New Roman"/>
                <w:b/>
                <w:noProof w:val="0"/>
                <w:color w:val="000000"/>
                <w:sz w:val="26"/>
                <w:szCs w:val="26"/>
                <w:lang w:eastAsia="ru-RU"/>
              </w:rPr>
            </w:pPr>
            <w:r w:rsidRPr="00DB3B39">
              <w:rPr>
                <w:rFonts w:ascii="Times New Roman" w:hAnsi="Times New Roman"/>
                <w:b/>
                <w:i/>
                <w:sz w:val="26"/>
              </w:rPr>
              <w:t>Мероприятия по строительству и реконструкции для технологического присоединения потребителей Благовещенского района (заявитель Архипова Е.В.) к сетям 10-0,4 кВ</w:t>
            </w:r>
          </w:p>
        </w:tc>
      </w:tr>
    </w:tbl>
    <w:p w:rsidR="00664449" w:rsidRDefault="00664449" w:rsidP="002C5309">
      <w:pPr>
        <w:ind w:left="-567" w:right="-143"/>
        <w:contextualSpacing/>
        <w:jc w:val="both"/>
        <w:rPr>
          <w:rFonts w:ascii="Times New Roman" w:eastAsia="Calibri" w:hAnsi="Times New Roman"/>
          <w:noProof w:val="0"/>
          <w:sz w:val="26"/>
          <w:szCs w:val="26"/>
        </w:rPr>
      </w:pPr>
    </w:p>
    <w:p w:rsidR="00956450" w:rsidRDefault="00956450" w:rsidP="002C5309">
      <w:pPr>
        <w:ind w:left="-567" w:right="-143"/>
        <w:contextualSpacing/>
        <w:jc w:val="both"/>
        <w:rPr>
          <w:rFonts w:ascii="Times New Roman" w:eastAsia="Calibri" w:hAnsi="Times New Roman"/>
          <w:noProof w:val="0"/>
          <w:sz w:val="26"/>
          <w:szCs w:val="26"/>
        </w:rPr>
      </w:pPr>
    </w:p>
    <w:tbl>
      <w:tblPr>
        <w:tblW w:w="10508" w:type="dxa"/>
        <w:tblLook w:val="04A0" w:firstRow="1" w:lastRow="0" w:firstColumn="1" w:lastColumn="0" w:noHBand="0" w:noVBand="1"/>
      </w:tblPr>
      <w:tblGrid>
        <w:gridCol w:w="980"/>
        <w:gridCol w:w="6528"/>
        <w:gridCol w:w="3000"/>
      </w:tblGrid>
      <w:tr w:rsidR="00DB3B39" w:rsidRPr="00DB3B39" w:rsidTr="00DB3B39">
        <w:trPr>
          <w:trHeight w:val="1260"/>
        </w:trPr>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3B39" w:rsidRPr="00DB3B39" w:rsidRDefault="00DB3B39" w:rsidP="00DB3B39">
            <w:pPr>
              <w:jc w:val="center"/>
              <w:rPr>
                <w:rFonts w:ascii="Times New Roman" w:eastAsia="Times New Roman" w:hAnsi="Times New Roman"/>
                <w:noProof w:val="0"/>
                <w:szCs w:val="24"/>
                <w:lang w:eastAsia="ru-RU"/>
              </w:rPr>
            </w:pPr>
            <w:r w:rsidRPr="00DB3B39">
              <w:rPr>
                <w:rFonts w:ascii="Times New Roman" w:eastAsia="Times New Roman" w:hAnsi="Times New Roman"/>
                <w:noProof w:val="0"/>
                <w:szCs w:val="24"/>
                <w:lang w:eastAsia="ru-RU"/>
              </w:rPr>
              <w:t>№ п/п</w:t>
            </w:r>
          </w:p>
        </w:tc>
        <w:tc>
          <w:tcPr>
            <w:tcW w:w="6528" w:type="dxa"/>
            <w:tcBorders>
              <w:top w:val="single" w:sz="4" w:space="0" w:color="auto"/>
              <w:left w:val="nil"/>
              <w:bottom w:val="single" w:sz="4" w:space="0" w:color="auto"/>
              <w:right w:val="single" w:sz="4" w:space="0" w:color="auto"/>
            </w:tcBorders>
            <w:shd w:val="clear" w:color="auto" w:fill="auto"/>
            <w:vAlign w:val="center"/>
            <w:hideMark/>
          </w:tcPr>
          <w:p w:rsidR="00DB3B39" w:rsidRPr="00DB3B39" w:rsidRDefault="00DB3B39" w:rsidP="00DB3B39">
            <w:pPr>
              <w:jc w:val="center"/>
              <w:rPr>
                <w:rFonts w:ascii="Times New Roman" w:eastAsia="Times New Roman" w:hAnsi="Times New Roman"/>
                <w:noProof w:val="0"/>
                <w:szCs w:val="24"/>
                <w:lang w:eastAsia="ru-RU"/>
              </w:rPr>
            </w:pPr>
            <w:r w:rsidRPr="00DB3B39">
              <w:rPr>
                <w:rFonts w:ascii="Times New Roman" w:eastAsia="Times New Roman" w:hAnsi="Times New Roman"/>
                <w:noProof w:val="0"/>
                <w:szCs w:val="24"/>
                <w:lang w:eastAsia="ru-RU"/>
              </w:rPr>
              <w:t>Наименование объекта</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rsidR="00DB3B39" w:rsidRPr="00DB3B39" w:rsidRDefault="00DB3B39" w:rsidP="00DB3B39">
            <w:pPr>
              <w:jc w:val="center"/>
              <w:rPr>
                <w:rFonts w:ascii="Times New Roman" w:eastAsia="Times New Roman" w:hAnsi="Times New Roman"/>
                <w:noProof w:val="0"/>
                <w:sz w:val="22"/>
                <w:szCs w:val="22"/>
                <w:lang w:eastAsia="ru-RU"/>
              </w:rPr>
            </w:pPr>
            <w:r w:rsidRPr="00DB3B39">
              <w:rPr>
                <w:rFonts w:ascii="Times New Roman" w:eastAsia="Times New Roman" w:hAnsi="Times New Roman"/>
                <w:noProof w:val="0"/>
                <w:sz w:val="22"/>
                <w:szCs w:val="22"/>
                <w:lang w:eastAsia="ru-RU"/>
              </w:rPr>
              <w:t>Стоимость объекта без учета стоимости давальческих материалов, без НДС, руб.</w:t>
            </w:r>
          </w:p>
        </w:tc>
      </w:tr>
      <w:tr w:rsidR="00DB3B39" w:rsidRPr="00DB3B39" w:rsidTr="00DB3B39">
        <w:trPr>
          <w:trHeight w:val="70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DB3B39" w:rsidRPr="00DB3B39" w:rsidRDefault="00DB3B39" w:rsidP="00DB3B39">
            <w:pPr>
              <w:jc w:val="center"/>
              <w:rPr>
                <w:rFonts w:ascii="Times New Roman" w:eastAsia="Times New Roman" w:hAnsi="Times New Roman"/>
                <w:noProof w:val="0"/>
                <w:szCs w:val="24"/>
                <w:lang w:eastAsia="ru-RU"/>
              </w:rPr>
            </w:pPr>
            <w:r w:rsidRPr="00DB3B39">
              <w:rPr>
                <w:rFonts w:ascii="Times New Roman" w:eastAsia="Times New Roman" w:hAnsi="Times New Roman"/>
                <w:noProof w:val="0"/>
                <w:szCs w:val="24"/>
                <w:lang w:eastAsia="ru-RU"/>
              </w:rPr>
              <w:t>1</w:t>
            </w:r>
          </w:p>
        </w:tc>
        <w:tc>
          <w:tcPr>
            <w:tcW w:w="6528" w:type="dxa"/>
            <w:tcBorders>
              <w:top w:val="nil"/>
              <w:left w:val="nil"/>
              <w:bottom w:val="nil"/>
              <w:right w:val="nil"/>
            </w:tcBorders>
            <w:shd w:val="clear" w:color="auto" w:fill="auto"/>
            <w:vAlign w:val="center"/>
            <w:hideMark/>
          </w:tcPr>
          <w:p w:rsidR="00DB3B39" w:rsidRPr="00DB3B39" w:rsidRDefault="00DB3B39" w:rsidP="00DB3B39">
            <w:pPr>
              <w:rPr>
                <w:rFonts w:ascii="Times New Roman" w:eastAsia="Times New Roman" w:hAnsi="Times New Roman"/>
                <w:noProof w:val="0"/>
                <w:color w:val="000000"/>
                <w:sz w:val="26"/>
                <w:szCs w:val="26"/>
                <w:lang w:eastAsia="ru-RU"/>
              </w:rPr>
            </w:pPr>
            <w:r w:rsidRPr="00DB3B39">
              <w:rPr>
                <w:rFonts w:ascii="Times New Roman" w:eastAsia="Times New Roman" w:hAnsi="Times New Roman"/>
                <w:noProof w:val="0"/>
                <w:color w:val="000000"/>
                <w:sz w:val="26"/>
                <w:szCs w:val="26"/>
                <w:lang w:eastAsia="ru-RU"/>
              </w:rPr>
              <w:t xml:space="preserve">Реконструкция ВЛ 0,4 </w:t>
            </w:r>
            <w:proofErr w:type="spellStart"/>
            <w:r w:rsidRPr="00DB3B39">
              <w:rPr>
                <w:rFonts w:ascii="Times New Roman" w:eastAsia="Times New Roman" w:hAnsi="Times New Roman"/>
                <w:noProof w:val="0"/>
                <w:color w:val="000000"/>
                <w:sz w:val="26"/>
                <w:szCs w:val="26"/>
                <w:lang w:eastAsia="ru-RU"/>
              </w:rPr>
              <w:t>кВ</w:t>
            </w:r>
            <w:proofErr w:type="spellEnd"/>
            <w:r w:rsidRPr="00DB3B39">
              <w:rPr>
                <w:rFonts w:ascii="Times New Roman" w:eastAsia="Times New Roman" w:hAnsi="Times New Roman"/>
                <w:noProof w:val="0"/>
                <w:color w:val="000000"/>
                <w:sz w:val="26"/>
                <w:szCs w:val="26"/>
                <w:lang w:eastAsia="ru-RU"/>
              </w:rPr>
              <w:t xml:space="preserve">, с. </w:t>
            </w:r>
            <w:proofErr w:type="spellStart"/>
            <w:r w:rsidRPr="00DB3B39">
              <w:rPr>
                <w:rFonts w:ascii="Times New Roman" w:eastAsia="Times New Roman" w:hAnsi="Times New Roman"/>
                <w:noProof w:val="0"/>
                <w:color w:val="000000"/>
                <w:sz w:val="26"/>
                <w:szCs w:val="26"/>
                <w:lang w:eastAsia="ru-RU"/>
              </w:rPr>
              <w:t>Верхнеблаговещенское</w:t>
            </w:r>
            <w:proofErr w:type="spellEnd"/>
            <w:r w:rsidRPr="00DB3B39">
              <w:rPr>
                <w:rFonts w:ascii="Times New Roman" w:eastAsia="Times New Roman" w:hAnsi="Times New Roman"/>
                <w:noProof w:val="0"/>
                <w:color w:val="000000"/>
                <w:sz w:val="26"/>
                <w:szCs w:val="26"/>
                <w:lang w:eastAsia="ru-RU"/>
              </w:rPr>
              <w:t xml:space="preserve"> Благовещенского района, (Архипова Е.В.)</w:t>
            </w:r>
          </w:p>
        </w:tc>
        <w:tc>
          <w:tcPr>
            <w:tcW w:w="3000" w:type="dxa"/>
            <w:tcBorders>
              <w:top w:val="nil"/>
              <w:left w:val="single" w:sz="4" w:space="0" w:color="auto"/>
              <w:bottom w:val="single" w:sz="4" w:space="0" w:color="auto"/>
              <w:right w:val="single" w:sz="4" w:space="0" w:color="auto"/>
            </w:tcBorders>
            <w:shd w:val="clear" w:color="auto" w:fill="auto"/>
            <w:vAlign w:val="center"/>
            <w:hideMark/>
          </w:tcPr>
          <w:p w:rsidR="00DB3B39" w:rsidRPr="00DB3B39" w:rsidRDefault="00C3510F" w:rsidP="00DB3B39">
            <w:pPr>
              <w:jc w:val="center"/>
              <w:rPr>
                <w:rFonts w:ascii="Times New Roman" w:eastAsia="Times New Roman" w:hAnsi="Times New Roman"/>
                <w:noProof w:val="0"/>
                <w:sz w:val="26"/>
                <w:szCs w:val="26"/>
                <w:lang w:eastAsia="ru-RU"/>
              </w:rPr>
            </w:pPr>
            <w:r>
              <w:rPr>
                <w:rFonts w:ascii="Times New Roman" w:eastAsia="Times New Roman" w:hAnsi="Times New Roman"/>
                <w:noProof w:val="0"/>
                <w:sz w:val="26"/>
                <w:szCs w:val="26"/>
                <w:lang w:eastAsia="ru-RU"/>
              </w:rPr>
              <w:t>469 099,49</w:t>
            </w:r>
          </w:p>
        </w:tc>
      </w:tr>
      <w:tr w:rsidR="00DB3B39" w:rsidRPr="00DB3B39" w:rsidTr="00DB3B39">
        <w:trPr>
          <w:trHeight w:val="70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DB3B39" w:rsidRPr="00DB3B39" w:rsidRDefault="00DB3B39" w:rsidP="00DB3B39">
            <w:pPr>
              <w:jc w:val="center"/>
              <w:rPr>
                <w:rFonts w:ascii="Times New Roman" w:eastAsia="Times New Roman" w:hAnsi="Times New Roman"/>
                <w:noProof w:val="0"/>
                <w:szCs w:val="24"/>
                <w:lang w:eastAsia="ru-RU"/>
              </w:rPr>
            </w:pPr>
            <w:r w:rsidRPr="00DB3B39">
              <w:rPr>
                <w:rFonts w:ascii="Times New Roman" w:eastAsia="Times New Roman" w:hAnsi="Times New Roman"/>
                <w:noProof w:val="0"/>
                <w:szCs w:val="24"/>
                <w:lang w:eastAsia="ru-RU"/>
              </w:rPr>
              <w:t>2</w:t>
            </w:r>
          </w:p>
        </w:tc>
        <w:tc>
          <w:tcPr>
            <w:tcW w:w="6528" w:type="dxa"/>
            <w:tcBorders>
              <w:top w:val="single" w:sz="4" w:space="0" w:color="auto"/>
              <w:left w:val="nil"/>
              <w:bottom w:val="single" w:sz="4" w:space="0" w:color="auto"/>
              <w:right w:val="single" w:sz="4" w:space="0" w:color="auto"/>
            </w:tcBorders>
            <w:shd w:val="clear" w:color="auto" w:fill="auto"/>
            <w:vAlign w:val="center"/>
            <w:hideMark/>
          </w:tcPr>
          <w:p w:rsidR="00DB3B39" w:rsidRPr="00DB3B39" w:rsidRDefault="00DB3B39" w:rsidP="00DB3B39">
            <w:pPr>
              <w:rPr>
                <w:rFonts w:ascii="Times New Roman" w:eastAsia="Times New Roman" w:hAnsi="Times New Roman"/>
                <w:noProof w:val="0"/>
                <w:color w:val="000000"/>
                <w:sz w:val="26"/>
                <w:szCs w:val="26"/>
                <w:lang w:eastAsia="ru-RU"/>
              </w:rPr>
            </w:pPr>
            <w:r w:rsidRPr="00DB3B39">
              <w:rPr>
                <w:rFonts w:ascii="Times New Roman" w:eastAsia="Times New Roman" w:hAnsi="Times New Roman"/>
                <w:noProof w:val="0"/>
                <w:color w:val="000000"/>
                <w:sz w:val="26"/>
                <w:szCs w:val="26"/>
                <w:lang w:eastAsia="ru-RU"/>
              </w:rPr>
              <w:t xml:space="preserve">Строительство ВЛ 0,4 </w:t>
            </w:r>
            <w:proofErr w:type="spellStart"/>
            <w:r w:rsidRPr="00DB3B39">
              <w:rPr>
                <w:rFonts w:ascii="Times New Roman" w:eastAsia="Times New Roman" w:hAnsi="Times New Roman"/>
                <w:noProof w:val="0"/>
                <w:color w:val="000000"/>
                <w:sz w:val="26"/>
                <w:szCs w:val="26"/>
                <w:lang w:eastAsia="ru-RU"/>
              </w:rPr>
              <w:t>кВ</w:t>
            </w:r>
            <w:proofErr w:type="spellEnd"/>
            <w:r w:rsidRPr="00DB3B39">
              <w:rPr>
                <w:rFonts w:ascii="Times New Roman" w:eastAsia="Times New Roman" w:hAnsi="Times New Roman"/>
                <w:noProof w:val="0"/>
                <w:color w:val="000000"/>
                <w:sz w:val="26"/>
                <w:szCs w:val="26"/>
                <w:lang w:eastAsia="ru-RU"/>
              </w:rPr>
              <w:t xml:space="preserve">, с. </w:t>
            </w:r>
            <w:proofErr w:type="spellStart"/>
            <w:r w:rsidRPr="00DB3B39">
              <w:rPr>
                <w:rFonts w:ascii="Times New Roman" w:eastAsia="Times New Roman" w:hAnsi="Times New Roman"/>
                <w:noProof w:val="0"/>
                <w:color w:val="000000"/>
                <w:sz w:val="26"/>
                <w:szCs w:val="26"/>
                <w:lang w:eastAsia="ru-RU"/>
              </w:rPr>
              <w:t>Верхнеблаговещенское</w:t>
            </w:r>
            <w:proofErr w:type="spellEnd"/>
            <w:r w:rsidRPr="00DB3B39">
              <w:rPr>
                <w:rFonts w:ascii="Times New Roman" w:eastAsia="Times New Roman" w:hAnsi="Times New Roman"/>
                <w:noProof w:val="0"/>
                <w:color w:val="000000"/>
                <w:sz w:val="26"/>
                <w:szCs w:val="26"/>
                <w:lang w:eastAsia="ru-RU"/>
              </w:rPr>
              <w:t xml:space="preserve"> Благовещенского района, (Архипова Е.В.)</w:t>
            </w:r>
          </w:p>
        </w:tc>
        <w:tc>
          <w:tcPr>
            <w:tcW w:w="3000" w:type="dxa"/>
            <w:tcBorders>
              <w:top w:val="nil"/>
              <w:left w:val="nil"/>
              <w:bottom w:val="single" w:sz="4" w:space="0" w:color="auto"/>
              <w:right w:val="single" w:sz="4" w:space="0" w:color="auto"/>
            </w:tcBorders>
            <w:shd w:val="clear" w:color="auto" w:fill="auto"/>
            <w:vAlign w:val="center"/>
            <w:hideMark/>
          </w:tcPr>
          <w:p w:rsidR="00DB3B39" w:rsidRPr="00DB3B39" w:rsidRDefault="00C3510F" w:rsidP="00DB3B39">
            <w:pPr>
              <w:jc w:val="center"/>
              <w:rPr>
                <w:rFonts w:ascii="Times New Roman" w:eastAsia="Times New Roman" w:hAnsi="Times New Roman"/>
                <w:noProof w:val="0"/>
                <w:sz w:val="26"/>
                <w:szCs w:val="26"/>
                <w:lang w:eastAsia="ru-RU"/>
              </w:rPr>
            </w:pPr>
            <w:r>
              <w:rPr>
                <w:rFonts w:ascii="Times New Roman" w:eastAsia="Times New Roman" w:hAnsi="Times New Roman"/>
                <w:noProof w:val="0"/>
                <w:sz w:val="26"/>
                <w:szCs w:val="26"/>
                <w:lang w:eastAsia="ru-RU"/>
              </w:rPr>
              <w:t>190 738,58</w:t>
            </w:r>
          </w:p>
        </w:tc>
      </w:tr>
      <w:tr w:rsidR="00DB3B39" w:rsidRPr="00DB3B39" w:rsidTr="00DB3B39">
        <w:trPr>
          <w:trHeight w:val="420"/>
        </w:trPr>
        <w:tc>
          <w:tcPr>
            <w:tcW w:w="750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B3B39" w:rsidRPr="00DB3B39" w:rsidRDefault="00DB3B39" w:rsidP="00DB3B39">
            <w:pPr>
              <w:rPr>
                <w:rFonts w:ascii="Times New Roman" w:eastAsia="Times New Roman" w:hAnsi="Times New Roman"/>
                <w:noProof w:val="0"/>
                <w:color w:val="000000"/>
                <w:szCs w:val="24"/>
                <w:lang w:eastAsia="ru-RU"/>
              </w:rPr>
            </w:pPr>
            <w:r w:rsidRPr="00DB3B39">
              <w:rPr>
                <w:rFonts w:ascii="Times New Roman" w:eastAsia="Times New Roman" w:hAnsi="Times New Roman"/>
                <w:noProof w:val="0"/>
                <w:color w:val="000000"/>
                <w:szCs w:val="24"/>
                <w:lang w:eastAsia="ru-RU"/>
              </w:rPr>
              <w:t>Всего, руб. без учета НДС:</w:t>
            </w:r>
          </w:p>
        </w:tc>
        <w:tc>
          <w:tcPr>
            <w:tcW w:w="3000" w:type="dxa"/>
            <w:tcBorders>
              <w:top w:val="nil"/>
              <w:left w:val="nil"/>
              <w:bottom w:val="single" w:sz="4" w:space="0" w:color="auto"/>
              <w:right w:val="single" w:sz="4" w:space="0" w:color="auto"/>
            </w:tcBorders>
            <w:shd w:val="clear" w:color="auto" w:fill="auto"/>
            <w:vAlign w:val="center"/>
            <w:hideMark/>
          </w:tcPr>
          <w:p w:rsidR="00DB3B39" w:rsidRPr="00DB3B39" w:rsidRDefault="00C3510F" w:rsidP="00DB3B39">
            <w:pPr>
              <w:jc w:val="center"/>
              <w:rPr>
                <w:rFonts w:ascii="Times New Roman" w:eastAsia="Times New Roman" w:hAnsi="Times New Roman"/>
                <w:b/>
                <w:bCs/>
                <w:noProof w:val="0"/>
                <w:color w:val="000000"/>
                <w:sz w:val="26"/>
                <w:szCs w:val="26"/>
                <w:lang w:eastAsia="ru-RU"/>
              </w:rPr>
            </w:pPr>
            <w:r>
              <w:rPr>
                <w:rFonts w:ascii="Times New Roman" w:eastAsia="Times New Roman" w:hAnsi="Times New Roman"/>
                <w:b/>
                <w:bCs/>
                <w:noProof w:val="0"/>
                <w:color w:val="000000"/>
                <w:sz w:val="26"/>
                <w:szCs w:val="26"/>
                <w:lang w:eastAsia="ru-RU"/>
              </w:rPr>
              <w:t>659 838,07</w:t>
            </w:r>
          </w:p>
        </w:tc>
      </w:tr>
      <w:tr w:rsidR="00DB3B39" w:rsidRPr="00DB3B39" w:rsidTr="00DB3B39">
        <w:trPr>
          <w:trHeight w:val="420"/>
        </w:trPr>
        <w:tc>
          <w:tcPr>
            <w:tcW w:w="750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B3B39" w:rsidRPr="00DB3B39" w:rsidRDefault="00DB3B39" w:rsidP="00DB3B39">
            <w:pPr>
              <w:rPr>
                <w:rFonts w:ascii="Times New Roman" w:eastAsia="Times New Roman" w:hAnsi="Times New Roman"/>
                <w:noProof w:val="0"/>
                <w:color w:val="000000"/>
                <w:szCs w:val="24"/>
                <w:lang w:eastAsia="ru-RU"/>
              </w:rPr>
            </w:pPr>
            <w:r w:rsidRPr="00DB3B39">
              <w:rPr>
                <w:rFonts w:ascii="Times New Roman" w:eastAsia="Times New Roman" w:hAnsi="Times New Roman"/>
                <w:noProof w:val="0"/>
                <w:color w:val="000000"/>
                <w:szCs w:val="24"/>
                <w:lang w:eastAsia="ru-RU"/>
              </w:rPr>
              <w:t>Стоимость давальческого оборудования, руб. без учета НДС:</w:t>
            </w:r>
          </w:p>
        </w:tc>
        <w:tc>
          <w:tcPr>
            <w:tcW w:w="3000" w:type="dxa"/>
            <w:tcBorders>
              <w:top w:val="nil"/>
              <w:left w:val="nil"/>
              <w:bottom w:val="single" w:sz="4" w:space="0" w:color="auto"/>
              <w:right w:val="single" w:sz="4" w:space="0" w:color="auto"/>
            </w:tcBorders>
            <w:shd w:val="clear" w:color="auto" w:fill="auto"/>
            <w:vAlign w:val="center"/>
            <w:hideMark/>
          </w:tcPr>
          <w:p w:rsidR="00DB3B39" w:rsidRPr="00DB3B39" w:rsidRDefault="00DB3B39" w:rsidP="00DB3B39">
            <w:pPr>
              <w:jc w:val="center"/>
              <w:rPr>
                <w:rFonts w:ascii="Times New Roman" w:eastAsia="Times New Roman" w:hAnsi="Times New Roman"/>
                <w:b/>
                <w:bCs/>
                <w:noProof w:val="0"/>
                <w:color w:val="000000"/>
                <w:sz w:val="26"/>
                <w:szCs w:val="26"/>
                <w:lang w:eastAsia="ru-RU"/>
              </w:rPr>
            </w:pPr>
            <w:r w:rsidRPr="00DB3B39">
              <w:rPr>
                <w:rFonts w:ascii="Times New Roman" w:eastAsia="Times New Roman" w:hAnsi="Times New Roman"/>
                <w:b/>
                <w:bCs/>
                <w:noProof w:val="0"/>
                <w:color w:val="000000"/>
                <w:sz w:val="26"/>
                <w:szCs w:val="26"/>
                <w:lang w:eastAsia="ru-RU"/>
              </w:rPr>
              <w:t>14 853,28</w:t>
            </w:r>
          </w:p>
        </w:tc>
      </w:tr>
      <w:tr w:rsidR="00DB3B39" w:rsidRPr="00DB3B39" w:rsidTr="00DB3B39">
        <w:trPr>
          <w:trHeight w:val="420"/>
        </w:trPr>
        <w:tc>
          <w:tcPr>
            <w:tcW w:w="750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B3B39" w:rsidRPr="00DB3B39" w:rsidRDefault="00DB3B39" w:rsidP="00DB3B39">
            <w:pPr>
              <w:rPr>
                <w:rFonts w:ascii="Times New Roman" w:eastAsia="Times New Roman" w:hAnsi="Times New Roman"/>
                <w:noProof w:val="0"/>
                <w:color w:val="000000"/>
                <w:szCs w:val="24"/>
                <w:lang w:eastAsia="ru-RU"/>
              </w:rPr>
            </w:pPr>
            <w:r w:rsidRPr="00DB3B39">
              <w:rPr>
                <w:rFonts w:ascii="Times New Roman" w:eastAsia="Times New Roman" w:hAnsi="Times New Roman"/>
                <w:noProof w:val="0"/>
                <w:color w:val="000000"/>
                <w:szCs w:val="24"/>
                <w:lang w:eastAsia="ru-RU"/>
              </w:rPr>
              <w:t>Стоимость материалов передаваемого подрядчику, руб. без учета НДС:</w:t>
            </w:r>
          </w:p>
        </w:tc>
        <w:tc>
          <w:tcPr>
            <w:tcW w:w="3000" w:type="dxa"/>
            <w:tcBorders>
              <w:top w:val="nil"/>
              <w:left w:val="nil"/>
              <w:bottom w:val="single" w:sz="4" w:space="0" w:color="auto"/>
              <w:right w:val="single" w:sz="4" w:space="0" w:color="auto"/>
            </w:tcBorders>
            <w:shd w:val="clear" w:color="auto" w:fill="auto"/>
            <w:vAlign w:val="center"/>
            <w:hideMark/>
          </w:tcPr>
          <w:p w:rsidR="00DB3B39" w:rsidRPr="00DB3B39" w:rsidRDefault="00DB3B39" w:rsidP="00DB3B39">
            <w:pPr>
              <w:jc w:val="center"/>
              <w:rPr>
                <w:rFonts w:ascii="Times New Roman" w:eastAsia="Times New Roman" w:hAnsi="Times New Roman"/>
                <w:b/>
                <w:bCs/>
                <w:noProof w:val="0"/>
                <w:color w:val="000000"/>
                <w:sz w:val="26"/>
                <w:szCs w:val="26"/>
                <w:lang w:eastAsia="ru-RU"/>
              </w:rPr>
            </w:pPr>
            <w:r w:rsidRPr="00DB3B39">
              <w:rPr>
                <w:rFonts w:ascii="Times New Roman" w:eastAsia="Times New Roman" w:hAnsi="Times New Roman"/>
                <w:b/>
                <w:bCs/>
                <w:noProof w:val="0"/>
                <w:color w:val="000000"/>
                <w:sz w:val="26"/>
                <w:szCs w:val="26"/>
                <w:lang w:eastAsia="ru-RU"/>
              </w:rPr>
              <w:t>157 305,57</w:t>
            </w:r>
          </w:p>
        </w:tc>
      </w:tr>
      <w:tr w:rsidR="00DB3B39" w:rsidRPr="00DB3B39" w:rsidTr="00DB3B39">
        <w:trPr>
          <w:trHeight w:val="420"/>
        </w:trPr>
        <w:tc>
          <w:tcPr>
            <w:tcW w:w="750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B3B39" w:rsidRPr="00DB3B39" w:rsidRDefault="00DB3B39" w:rsidP="00DB3B39">
            <w:pPr>
              <w:rPr>
                <w:rFonts w:ascii="Times New Roman" w:eastAsia="Times New Roman" w:hAnsi="Times New Roman"/>
                <w:noProof w:val="0"/>
                <w:color w:val="000000"/>
                <w:szCs w:val="24"/>
                <w:lang w:eastAsia="ru-RU"/>
              </w:rPr>
            </w:pPr>
            <w:r w:rsidRPr="00DB3B39">
              <w:rPr>
                <w:rFonts w:ascii="Times New Roman" w:eastAsia="Times New Roman" w:hAnsi="Times New Roman"/>
                <w:noProof w:val="0"/>
                <w:color w:val="000000"/>
                <w:szCs w:val="24"/>
                <w:lang w:eastAsia="ru-RU"/>
              </w:rPr>
              <w:t>Всего без учета давальческого оборудования и материалов, руб. без учета НДС:</w:t>
            </w:r>
          </w:p>
        </w:tc>
        <w:tc>
          <w:tcPr>
            <w:tcW w:w="3000" w:type="dxa"/>
            <w:tcBorders>
              <w:top w:val="nil"/>
              <w:left w:val="nil"/>
              <w:bottom w:val="single" w:sz="4" w:space="0" w:color="auto"/>
              <w:right w:val="single" w:sz="4" w:space="0" w:color="auto"/>
            </w:tcBorders>
            <w:shd w:val="clear" w:color="auto" w:fill="auto"/>
            <w:vAlign w:val="center"/>
            <w:hideMark/>
          </w:tcPr>
          <w:p w:rsidR="00DB3B39" w:rsidRPr="00DB3B39" w:rsidRDefault="00C3510F" w:rsidP="00DB3B39">
            <w:pPr>
              <w:jc w:val="center"/>
              <w:rPr>
                <w:rFonts w:ascii="Times New Roman" w:eastAsia="Times New Roman" w:hAnsi="Times New Roman"/>
                <w:b/>
                <w:bCs/>
                <w:noProof w:val="0"/>
                <w:color w:val="000000"/>
                <w:sz w:val="26"/>
                <w:szCs w:val="26"/>
                <w:lang w:eastAsia="ru-RU"/>
              </w:rPr>
            </w:pPr>
            <w:r>
              <w:rPr>
                <w:rFonts w:ascii="Times New Roman" w:eastAsia="Times New Roman" w:hAnsi="Times New Roman"/>
                <w:b/>
                <w:bCs/>
                <w:noProof w:val="0"/>
                <w:color w:val="000000"/>
                <w:sz w:val="26"/>
                <w:szCs w:val="26"/>
                <w:lang w:eastAsia="ru-RU"/>
              </w:rPr>
              <w:t>487 679,22</w:t>
            </w:r>
          </w:p>
        </w:tc>
      </w:tr>
    </w:tbl>
    <w:p w:rsidR="00956450" w:rsidRPr="00C13822" w:rsidRDefault="00956450" w:rsidP="002C5309">
      <w:pPr>
        <w:ind w:left="-567" w:right="-143"/>
        <w:contextualSpacing/>
        <w:jc w:val="both"/>
        <w:rPr>
          <w:rFonts w:ascii="Times New Roman" w:eastAsia="Calibri" w:hAnsi="Times New Roman"/>
          <w:noProof w:val="0"/>
          <w:sz w:val="26"/>
          <w:szCs w:val="26"/>
        </w:rPr>
      </w:pPr>
    </w:p>
    <w:sectPr w:rsidR="00956450" w:rsidRP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C56" w:rsidRDefault="00762C56">
      <w:r>
        <w:separator/>
      </w:r>
    </w:p>
  </w:endnote>
  <w:endnote w:type="continuationSeparator" w:id="0">
    <w:p w:rsidR="00762C56" w:rsidRDefault="00762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C56" w:rsidRDefault="00762C56">
      <w:r>
        <w:separator/>
      </w:r>
    </w:p>
  </w:footnote>
  <w:footnote w:type="continuationSeparator" w:id="0">
    <w:p w:rsidR="00762C56" w:rsidRDefault="00762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CB3122">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353BB"/>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3F5F46"/>
    <w:rsid w:val="00402A46"/>
    <w:rsid w:val="00415278"/>
    <w:rsid w:val="00457B4B"/>
    <w:rsid w:val="0049024A"/>
    <w:rsid w:val="004B7C44"/>
    <w:rsid w:val="004C2077"/>
    <w:rsid w:val="004C2248"/>
    <w:rsid w:val="004E464F"/>
    <w:rsid w:val="004F4D81"/>
    <w:rsid w:val="004F78BF"/>
    <w:rsid w:val="00510C31"/>
    <w:rsid w:val="005158A2"/>
    <w:rsid w:val="0052278B"/>
    <w:rsid w:val="00545AC0"/>
    <w:rsid w:val="005518AE"/>
    <w:rsid w:val="00570020"/>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62C56"/>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3510F"/>
    <w:rsid w:val="00C46AC7"/>
    <w:rsid w:val="00C52CE8"/>
    <w:rsid w:val="00C6496E"/>
    <w:rsid w:val="00C70B69"/>
    <w:rsid w:val="00C83C49"/>
    <w:rsid w:val="00C95C0C"/>
    <w:rsid w:val="00CB3122"/>
    <w:rsid w:val="00CC33EC"/>
    <w:rsid w:val="00CC4CB5"/>
    <w:rsid w:val="00CC619E"/>
    <w:rsid w:val="00D002CA"/>
    <w:rsid w:val="00D00EA5"/>
    <w:rsid w:val="00D02E81"/>
    <w:rsid w:val="00D14EC5"/>
    <w:rsid w:val="00D15FE6"/>
    <w:rsid w:val="00D41DF7"/>
    <w:rsid w:val="00D475C4"/>
    <w:rsid w:val="00D6795A"/>
    <w:rsid w:val="00DB3B39"/>
    <w:rsid w:val="00DB6785"/>
    <w:rsid w:val="00DE30DF"/>
    <w:rsid w:val="00DE3F5B"/>
    <w:rsid w:val="00DE7684"/>
    <w:rsid w:val="00DF4D67"/>
    <w:rsid w:val="00E15367"/>
    <w:rsid w:val="00E43F77"/>
    <w:rsid w:val="00E46755"/>
    <w:rsid w:val="00E52742"/>
    <w:rsid w:val="00E60255"/>
    <w:rsid w:val="00E821AF"/>
    <w:rsid w:val="00E90A07"/>
    <w:rsid w:val="00EA479A"/>
    <w:rsid w:val="00EA5E21"/>
    <w:rsid w:val="00EE12AF"/>
    <w:rsid w:val="00F204F1"/>
    <w:rsid w:val="00F31D5D"/>
    <w:rsid w:val="00F335C9"/>
    <w:rsid w:val="00F65315"/>
    <w:rsid w:val="00F7595B"/>
    <w:rsid w:val="00F8149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73BF19"/>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26534677">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FDA67-6B49-421B-94DF-7D4424EC2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207</Words>
  <Characters>1182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3</cp:revision>
  <cp:lastPrinted>2021-07-07T23:33:00Z</cp:lastPrinted>
  <dcterms:created xsi:type="dcterms:W3CDTF">2022-09-22T07:17:00Z</dcterms:created>
  <dcterms:modified xsi:type="dcterms:W3CDTF">2022-10-04T02:27:00Z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-446459693</vt:i4>
  </property>
  <property fmtid="{D5CDD505-2E9C-101B-9397-08002B2CF9AE}" pid="3" name="_NewReviewCycle">
    <vt:lpwstr/>
  </property>
  <property fmtid="{D5CDD505-2E9C-101B-9397-08002B2CF9AE}" pid="4" name="_EmailSubject">
    <vt:lpwstr/>
  </property>
  <property fmtid="{D5CDD505-2E9C-101B-9397-08002B2CF9AE}" pid="5" name="_AuthorEmail">
    <vt:lpwstr>Meshkov-SYU@amur.drsk.ru</vt:lpwstr>
  </property>
  <property fmtid="{D5CDD505-2E9C-101B-9397-08002B2CF9AE}" pid="6" name="_AuthorEmailDisplayName">
    <vt:lpwstr>Мешков С.Ю.</vt:lpwstr>
  </property>
  <property fmtid="{D5CDD505-2E9C-101B-9397-08002B2CF9AE}" pid="7" name="_ReviewingToolsShownOnce">
    <vt:lpwstr/>
  </property>
</Properties>
</file>